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CC" w:rsidRPr="00620FCC" w:rsidRDefault="00620FCC" w:rsidP="00620FCC">
      <w:pPr>
        <w:shd w:val="clear" w:color="auto" w:fill="FFFFFF"/>
        <w:spacing w:before="285" w:after="285" w:line="240" w:lineRule="auto"/>
        <w:jc w:val="center"/>
        <w:outlineLvl w:val="2"/>
        <w:rPr>
          <w:rFonts w:ascii="Century Gothic" w:eastAsia="Times New Roman" w:hAnsi="Century Gothic" w:cs="Times New Roman"/>
          <w:color w:val="FF0000"/>
          <w:sz w:val="32"/>
          <w:szCs w:val="32"/>
          <w:lang w:eastAsia="tr-TR"/>
        </w:rPr>
      </w:pPr>
      <w:r w:rsidRPr="00620FCC">
        <w:rPr>
          <w:rFonts w:ascii="Century Gothic" w:eastAsia="Times New Roman" w:hAnsi="Century Gothic" w:cs="Times New Roman"/>
          <w:color w:val="FF0000"/>
          <w:sz w:val="48"/>
          <w:szCs w:val="48"/>
          <w:lang w:eastAsia="tr-TR"/>
        </w:rPr>
        <w:t>Etkileşimli Tahta</w:t>
      </w:r>
    </w:p>
    <w:p w:rsidR="00620FCC" w:rsidRPr="00620FCC" w:rsidRDefault="00620FCC" w:rsidP="00620FCC">
      <w:pPr>
        <w:shd w:val="clear" w:color="auto" w:fill="FFFFFF"/>
        <w:spacing w:before="285" w:after="390" w:line="240" w:lineRule="auto"/>
        <w:outlineLvl w:val="1"/>
        <w:rPr>
          <w:rFonts w:ascii="Century Gothic" w:eastAsia="Times New Roman" w:hAnsi="Century Gothic" w:cs="Times New Roman"/>
          <w:b/>
          <w:bCs/>
          <w:color w:val="FF7700"/>
          <w:sz w:val="39"/>
          <w:szCs w:val="39"/>
          <w:lang w:eastAsia="tr-TR"/>
        </w:rPr>
      </w:pPr>
      <w:r w:rsidRPr="00620FCC">
        <w:rPr>
          <w:rFonts w:ascii="Century Gothic" w:eastAsia="Times New Roman" w:hAnsi="Century Gothic" w:cs="Times New Roman"/>
          <w:b/>
          <w:bCs/>
          <w:color w:val="FF7700"/>
          <w:sz w:val="27"/>
          <w:szCs w:val="27"/>
          <w:lang w:eastAsia="tr-TR"/>
        </w:rPr>
        <w:t>Sistem Özellikleri</w:t>
      </w:r>
    </w:p>
    <w:p w:rsidR="00620FCC" w:rsidRPr="00620FCC" w:rsidRDefault="00620FCC" w:rsidP="00620FC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620FCC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t>İşlemci : Intel® Core™ İ3 İşlemci 2310M (3 MB Intel® Smart Cache, 2.1 GHz)</w:t>
      </w:r>
    </w:p>
    <w:p w:rsidR="00620FCC" w:rsidRPr="00620FCC" w:rsidRDefault="00620FCC" w:rsidP="00620FC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620FCC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t>Yonga seti : Intel® HM65 Express Yonga Seti </w:t>
      </w:r>
    </w:p>
    <w:p w:rsidR="00620FCC" w:rsidRPr="00620FCC" w:rsidRDefault="00620FCC" w:rsidP="00620FC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620FCC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t>Bellek / Grafik Denetleyicisi : Intel® HD Graphics 3000</w:t>
      </w:r>
    </w:p>
    <w:p w:rsidR="00620FCC" w:rsidRPr="00620FCC" w:rsidRDefault="00620FCC" w:rsidP="00620FC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620FCC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t>Bellek : DDR3 So-Dimm tipi, 4 GB’a kadar kapasiteli bellek modülü desteği</w:t>
      </w:r>
    </w:p>
    <w:p w:rsidR="00620FCC" w:rsidRPr="00620FCC" w:rsidRDefault="00620FCC" w:rsidP="00620FC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620FCC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t>Veri Depolama : Farklı kapasitelerde Sata sabit disk</w:t>
      </w:r>
    </w:p>
    <w:p w:rsidR="00620FCC" w:rsidRPr="00620FCC" w:rsidRDefault="00620FCC" w:rsidP="00620FC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620FCC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t>Panel ve Çözünürlük : 65” yüksek çözünürlüklü panel, 1920 * 1080</w:t>
      </w:r>
    </w:p>
    <w:p w:rsidR="00620FCC" w:rsidRPr="00620FCC" w:rsidRDefault="00620FCC" w:rsidP="00620FC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620FCC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t>Dokunmatik Ekran : Çoklu dokunma desteği sağlayan dokunmatik ekran, Optik imajlama teknolojisi</w:t>
      </w:r>
    </w:p>
    <w:p w:rsidR="00620FCC" w:rsidRPr="00620FCC" w:rsidRDefault="00620FCC" w:rsidP="00620FC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620FCC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t>Ses : High Definition Audio, Çift dâhili hoparlör, 2x10 watt</w:t>
      </w:r>
    </w:p>
    <w:p w:rsidR="00620FCC" w:rsidRPr="00620FCC" w:rsidRDefault="00620FCC" w:rsidP="00620FC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620FCC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t>Harici mikrofon</w:t>
      </w:r>
      <w:r w:rsidRPr="00620FCC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  <w:t>Harici kulaklık çıkışı </w:t>
      </w:r>
    </w:p>
    <w:p w:rsidR="00620FCC" w:rsidRPr="00620FCC" w:rsidRDefault="00620FCC" w:rsidP="00620FC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620FCC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t>Ağ Bağlantısı : 10/100/1000 Mbps dâhili Ethernet bağlantısı (RJ45 konektör)</w:t>
      </w:r>
    </w:p>
    <w:p w:rsidR="00620FCC" w:rsidRPr="00620FCC" w:rsidRDefault="00620FCC" w:rsidP="00620FC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620FCC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t>Kablosuz bağlantı için 1 half-mini kart slotu(Entegre Wi-Fi modülü)</w:t>
      </w:r>
    </w:p>
    <w:p w:rsidR="00620FCC" w:rsidRPr="00620FCC" w:rsidRDefault="00620FCC" w:rsidP="00620FC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620FCC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t>Giriş/Çıkış Portları</w:t>
      </w:r>
    </w:p>
    <w:p w:rsidR="00620FCC" w:rsidRPr="00620FCC" w:rsidRDefault="00620FCC" w:rsidP="00620FCC">
      <w:pPr>
        <w:numPr>
          <w:ilvl w:val="0"/>
          <w:numId w:val="1"/>
        </w:numPr>
        <w:shd w:val="clear" w:color="auto" w:fill="FFFFFF"/>
        <w:spacing w:after="0" w:line="368" w:lineRule="atLeast"/>
        <w:ind w:left="390"/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</w:pPr>
      <w:r w:rsidRPr="00620FCC"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  <w:t>2 x USB 2.0 portu (Gömülü PC kullanımı için, gömülü PC üzerinde)(max. 500mA)</w:t>
      </w:r>
    </w:p>
    <w:p w:rsidR="00620FCC" w:rsidRPr="00620FCC" w:rsidRDefault="00620FCC" w:rsidP="00620FCC">
      <w:pPr>
        <w:numPr>
          <w:ilvl w:val="0"/>
          <w:numId w:val="1"/>
        </w:numPr>
        <w:shd w:val="clear" w:color="auto" w:fill="FFFFFF"/>
        <w:spacing w:after="0" w:line="368" w:lineRule="atLeast"/>
        <w:ind w:left="390"/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</w:pPr>
      <w:r w:rsidRPr="00620FCC"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  <w:t>1 x USB 2.0 portu (Dokunmatik ekranın harici PC ile kullanımı için) (max. 500mA)</w:t>
      </w:r>
    </w:p>
    <w:p w:rsidR="00620FCC" w:rsidRPr="00620FCC" w:rsidRDefault="00620FCC" w:rsidP="00620FCC">
      <w:pPr>
        <w:numPr>
          <w:ilvl w:val="0"/>
          <w:numId w:val="1"/>
        </w:numPr>
        <w:shd w:val="clear" w:color="auto" w:fill="FFFFFF"/>
        <w:spacing w:after="0" w:line="368" w:lineRule="atLeast"/>
        <w:ind w:left="390"/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</w:pPr>
      <w:r w:rsidRPr="00620FCC"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  <w:t>1 x HDMI portu</w:t>
      </w:r>
    </w:p>
    <w:p w:rsidR="00620FCC" w:rsidRPr="00620FCC" w:rsidRDefault="00620FCC" w:rsidP="00620FCC">
      <w:pPr>
        <w:numPr>
          <w:ilvl w:val="0"/>
          <w:numId w:val="1"/>
        </w:numPr>
        <w:shd w:val="clear" w:color="auto" w:fill="FFFFFF"/>
        <w:spacing w:after="0" w:line="368" w:lineRule="atLeast"/>
        <w:ind w:left="390"/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</w:pPr>
      <w:r w:rsidRPr="00620FCC"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  <w:t>1 x VGA portu</w:t>
      </w:r>
    </w:p>
    <w:p w:rsidR="00620FCC" w:rsidRPr="00620FCC" w:rsidRDefault="00620FCC" w:rsidP="00620FCC">
      <w:pPr>
        <w:numPr>
          <w:ilvl w:val="0"/>
          <w:numId w:val="1"/>
        </w:numPr>
        <w:shd w:val="clear" w:color="auto" w:fill="FFFFFF"/>
        <w:spacing w:after="0" w:line="368" w:lineRule="atLeast"/>
        <w:ind w:left="390"/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</w:pPr>
      <w:r w:rsidRPr="00620FCC"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  <w:t>1 x Ses giriş portu</w:t>
      </w:r>
    </w:p>
    <w:p w:rsidR="00620FCC" w:rsidRPr="00620FCC" w:rsidRDefault="00620FCC" w:rsidP="00620FCC">
      <w:pPr>
        <w:numPr>
          <w:ilvl w:val="0"/>
          <w:numId w:val="1"/>
        </w:numPr>
        <w:shd w:val="clear" w:color="auto" w:fill="FFFFFF"/>
        <w:spacing w:after="0" w:line="368" w:lineRule="atLeast"/>
        <w:ind w:left="390"/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</w:pPr>
      <w:r w:rsidRPr="00620FCC"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  <w:t>1 x Ses çıkış portu</w:t>
      </w:r>
    </w:p>
    <w:p w:rsidR="00620FCC" w:rsidRPr="00620FCC" w:rsidRDefault="00620FCC" w:rsidP="00620FCC">
      <w:pPr>
        <w:shd w:val="clear" w:color="auto" w:fill="FFFFFF"/>
        <w:spacing w:before="285" w:after="285" w:line="240" w:lineRule="auto"/>
        <w:outlineLvl w:val="1"/>
        <w:rPr>
          <w:rFonts w:ascii="Century Gothic" w:eastAsia="Times New Roman" w:hAnsi="Century Gothic" w:cs="Times New Roman"/>
          <w:b/>
          <w:bCs/>
          <w:color w:val="FF7700"/>
          <w:sz w:val="39"/>
          <w:szCs w:val="39"/>
          <w:lang w:eastAsia="tr-TR"/>
        </w:rPr>
      </w:pPr>
      <w:r w:rsidRPr="00620FCC">
        <w:rPr>
          <w:rFonts w:ascii="Century Gothic" w:eastAsia="Times New Roman" w:hAnsi="Century Gothic" w:cs="Times New Roman"/>
          <w:b/>
          <w:bCs/>
          <w:color w:val="FF7700"/>
          <w:sz w:val="39"/>
          <w:szCs w:val="39"/>
          <w:lang w:eastAsia="tr-TR"/>
        </w:rPr>
        <w:t>Teknik Servis İletişim Numaraları</w:t>
      </w:r>
    </w:p>
    <w:p w:rsidR="00620FCC" w:rsidRPr="00620FCC" w:rsidRDefault="00620FCC" w:rsidP="0062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FCC">
        <w:rPr>
          <w:rFonts w:ascii="Century Gothic" w:eastAsia="Times New Roman" w:hAnsi="Century Gothic" w:cs="Times New Roman"/>
          <w:color w:val="0C1301"/>
          <w:sz w:val="21"/>
          <w:szCs w:val="21"/>
          <w:shd w:val="clear" w:color="auto" w:fill="FFFFFF"/>
          <w:lang w:eastAsia="tr-TR"/>
        </w:rPr>
        <w:t>0800 219 01 23  -  444 41 23</w:t>
      </w:r>
      <w:r w:rsidRPr="00620FCC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</w:p>
    <w:p w:rsidR="00620FCC" w:rsidRPr="00620FCC" w:rsidRDefault="00620FCC" w:rsidP="00620FCC">
      <w:pPr>
        <w:shd w:val="clear" w:color="auto" w:fill="FFFFFF"/>
        <w:spacing w:before="285" w:after="285" w:line="240" w:lineRule="auto"/>
        <w:outlineLvl w:val="1"/>
        <w:rPr>
          <w:rFonts w:ascii="Century Gothic" w:eastAsia="Times New Roman" w:hAnsi="Century Gothic" w:cs="Times New Roman"/>
          <w:b/>
          <w:bCs/>
          <w:color w:val="FF7700"/>
          <w:sz w:val="39"/>
          <w:szCs w:val="39"/>
          <w:lang w:eastAsia="tr-TR"/>
        </w:rPr>
      </w:pPr>
      <w:r w:rsidRPr="00620FCC">
        <w:rPr>
          <w:rFonts w:ascii="Century Gothic" w:eastAsia="Times New Roman" w:hAnsi="Century Gothic" w:cs="Times New Roman"/>
          <w:b/>
          <w:bCs/>
          <w:color w:val="FF7700"/>
          <w:sz w:val="39"/>
          <w:szCs w:val="39"/>
          <w:lang w:eastAsia="tr-TR"/>
        </w:rPr>
        <w:t>Garanti Kapsamı</w:t>
      </w:r>
    </w:p>
    <w:p w:rsidR="007B78B8" w:rsidRDefault="00620FCC" w:rsidP="00620FCC">
      <w:hyperlink r:id="rId6" w:tgtFrame="_newtab" w:history="1">
        <w:r w:rsidRPr="00620FCC">
          <w:rPr>
            <w:rFonts w:ascii="Century Gothic" w:eastAsia="Times New Roman" w:hAnsi="Century Gothic" w:cs="Times New Roman"/>
            <w:b/>
            <w:bCs/>
            <w:color w:val="808080"/>
            <w:sz w:val="21"/>
            <w:szCs w:val="21"/>
            <w:shd w:val="clear" w:color="auto" w:fill="FFFFFF"/>
            <w:lang w:eastAsia="tr-TR"/>
          </w:rPr>
          <w:t>Etkileşimli Tahta Garanti Koşulları ve Servis Ücretleri</w:t>
        </w:r>
      </w:hyperlink>
      <w:bookmarkStart w:id="0" w:name="_GoBack"/>
      <w:bookmarkEnd w:id="0"/>
    </w:p>
    <w:sectPr w:rsidR="007B7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22CF"/>
    <w:multiLevelType w:val="multilevel"/>
    <w:tmpl w:val="5124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64"/>
    <w:rsid w:val="005B3564"/>
    <w:rsid w:val="00620FCC"/>
    <w:rsid w:val="007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ana.meb.gov.tr/bt/bbb/dosya/et_garant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</dc:creator>
  <cp:keywords/>
  <dc:description/>
  <cp:lastModifiedBy>mem</cp:lastModifiedBy>
  <cp:revision>3</cp:revision>
  <dcterms:created xsi:type="dcterms:W3CDTF">2015-02-18T07:24:00Z</dcterms:created>
  <dcterms:modified xsi:type="dcterms:W3CDTF">2015-02-18T07:24:00Z</dcterms:modified>
</cp:coreProperties>
</file>